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Educazione civica – Classe III B Liceo Scientifico – A.S. 2025/2026</w:t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Coordinatore prof. Sabato Danzilli</w:t>
      </w:r>
      <w:r>
        <w:rPr>
          <w:rFonts w:ascii="Times New Roman" w:hAnsi="Times New Roman"/>
          <w:b/>
          <w:bCs/>
        </w:rPr>
        <w:t xml:space="preserve">  </w:t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Nucleo concettuale: “Donne e STEM”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Parità di genere, accesso alle carriere scientifiche e storia delle donne nella scienza e nella tecnologia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Storia: Le donne nella società e nel pensiero antico (docente S. Danzilli) – 1°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Filosofia: Le donne nella società e nel pensiero antico (docente S. </w:t>
      </w:r>
      <w:r>
        <w:rPr>
          <w:rFonts w:ascii="Times New Roman" w:hAnsi="Times New Roman"/>
        </w:rPr>
        <w:t>Danzilli</w:t>
      </w:r>
      <w:r>
        <w:rPr>
          <w:rFonts w:ascii="Times New Roman" w:hAnsi="Times New Roman"/>
        </w:rPr>
        <w:t xml:space="preserve">) – 2° quadrimestre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Stereotipi di genere nelle STEM; ruolo delle donne nell’innovazione e nella ricerca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Italiano: Donne e STEM: dalla parola alla scienza, una questione di uguaglianza (docente </w:t>
      </w:r>
      <w:r>
        <w:rPr>
          <w:rFonts w:ascii="Times New Roman" w:hAnsi="Times New Roman"/>
        </w:rPr>
        <w:t>S. Cipolla</w:t>
      </w:r>
      <w:r>
        <w:rPr>
          <w:rFonts w:ascii="Times New Roman" w:hAnsi="Times New Roman"/>
        </w:rPr>
        <w:t xml:space="preserve">) – 2°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Latino: Donne e conoscenza nel mondo romano: dalle radici antiche alle donne nelle STEM (docente S. </w:t>
      </w:r>
      <w:r>
        <w:rPr>
          <w:rFonts w:ascii="Times New Roman" w:hAnsi="Times New Roman"/>
        </w:rPr>
        <w:t>Cipolla</w:t>
      </w:r>
      <w:r>
        <w:rPr>
          <w:rFonts w:ascii="Times New Roman" w:hAnsi="Times New Roman"/>
        </w:rPr>
        <w:t xml:space="preserve">) – 1° quadrimestre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Orientamento scientifico, competenze digitali e imprenditorialità femminile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Scienze: Marie Curie e Rosalind Franklin: donne che brillano – scienza, coraggio e parità (docente </w:t>
      </w:r>
      <w:r>
        <w:rPr>
          <w:rFonts w:ascii="Times New Roman" w:hAnsi="Times New Roman"/>
        </w:rPr>
        <w:t>Aless. Di Toppa</w:t>
      </w:r>
      <w:r>
        <w:rPr>
          <w:rFonts w:ascii="Times New Roman" w:hAnsi="Times New Roman"/>
        </w:rPr>
        <w:t xml:space="preserve">) – 2°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Disegno e storia dell’arte: STEM: quando l’arte dialoga con la scienza – 1° quadrimestre </w:t>
      </w:r>
      <w:r>
        <w:rPr>
          <w:rFonts w:ascii="Times New Roman" w:hAnsi="Times New Roman"/>
        </w:rPr>
        <w:t>(docente S. Fraiese)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Educazione fisica: Lo sport nel mondo contemporaneo (le contaminazioni negative) – 1° quadrimestre </w:t>
      </w:r>
      <w:r>
        <w:rPr>
          <w:rFonts w:ascii="Times New Roman" w:hAnsi="Times New Roman"/>
        </w:rPr>
        <w:t>(docente G. Tomei)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Approfondimenti quantitativi e valoriali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Fisica: Donne scienziate. Ruolo delle donne nella storia della fisica (docente Ant. Di Toppa) – 1°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Inglese: Women and STEM (docente G. Filigenzi) – 1°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Matematica: Le donne e la scienza (docente M. P. Di Prospero) – 1° (e 2°)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I.R.C.: Don Milani – “I care: mi sta a cuore” (docente D. L. Campoli) – 1°–2° quadrimestre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36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it-I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it-IT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LibreOffice/26.2.1.2$MacOSX_AARCH64 LibreOffice_project/8399f6259d8c87f40e7255cdb3c9b958f5e08948</Application>
  <AppVersion>15.0000</AppVersion>
  <Pages>1</Pages>
  <Words>238</Words>
  <Characters>1368</Characters>
  <CharactersWithSpaces>1627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2026-05-16T16:55:20Z</dcterms:created>
  <dc:creator/>
  <dc:description/>
  <dc:language>it-IT</dc:language>
  <cp:lastModifiedBy/>
  <dcterms:modified xsi:type="dcterms:W3CDTF">2026-05-16T16:58:46Z</dcterms:modified>
  <cp:revision>1</cp:revision>
  <dc:subject/>
  <dc:title/>
</cp:coreProperties>
</file>